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AFC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РЕКОМЕНДАЦИИ ПО ВЫПОЛНЕНИЮ ОЛИМПИАДНЫХ ЗАДАНИЙ ПРАКТИЧЕСКОГО ТУРА ДЛЯ ЧЛЕНОВ ЖЮРИ</w:t>
      </w:r>
    </w:p>
    <w:p w:rsidR="00035AFC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AFC" w:rsidRPr="00E71B08" w:rsidRDefault="00035AFC" w:rsidP="00035AFC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71B08">
        <w:rPr>
          <w:rFonts w:ascii="Times New Roman" w:hAnsi="Times New Roman"/>
          <w:b/>
          <w:i/>
          <w:sz w:val="24"/>
          <w:szCs w:val="24"/>
        </w:rPr>
        <w:t>Технологические карты практического тура подписываются членами жюри и присылаются вместе с заданиями теоретической секции и секции тестирования.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Задания первой секции «Оказание первой помощи 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пострадавшему» в </w:t>
      </w:r>
      <w:r>
        <w:rPr>
          <w:rFonts w:ascii="Times New Roman" w:hAnsi="Times New Roman"/>
          <w:b/>
          <w:sz w:val="24"/>
          <w:szCs w:val="24"/>
        </w:rPr>
        <w:t>старшей</w:t>
      </w:r>
      <w:r w:rsidRPr="00F90E26">
        <w:rPr>
          <w:rFonts w:ascii="Times New Roman" w:hAnsi="Times New Roman"/>
          <w:b/>
          <w:sz w:val="24"/>
          <w:szCs w:val="24"/>
        </w:rPr>
        <w:t xml:space="preserve"> возрастной группе </w:t>
      </w:r>
      <w:r w:rsidR="00752C44">
        <w:rPr>
          <w:rFonts w:ascii="Times New Roman" w:hAnsi="Times New Roman"/>
          <w:b/>
          <w:sz w:val="24"/>
          <w:szCs w:val="24"/>
        </w:rPr>
        <w:t>10</w:t>
      </w:r>
      <w:r w:rsidRPr="00F90E26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Задание 1.</w:t>
      </w:r>
    </w:p>
    <w:p w:rsidR="00035AFC" w:rsidRPr="00F90E26" w:rsidRDefault="00035AFC" w:rsidP="00035AF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При ДТП автомобилист получил травму обеих предплечий. Форма рук в области  предплечий нарушена, имеется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sz w:val="24"/>
          <w:szCs w:val="24"/>
        </w:rPr>
        <w:t xml:space="preserve"> выдается карточка с заданием, поясняющим  характер травм. Задание выполняется на тренажере «Гоша» с правом привлечь помощника. Место перелома должно быть обозначено на тренажере с помощью рисунка (рисунок отломка кости  и рисунок, иллюстрирующий закрытый перелом). Все действия выполняются на тренажере  и комментируются устно. Участник называет вид перелома.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4 дощечки, вата, бинты (в </w:t>
      </w:r>
      <w:proofErr w:type="spellStart"/>
      <w:r w:rsidRPr="00F90E26">
        <w:rPr>
          <w:rFonts w:ascii="Times New Roman" w:hAnsi="Times New Roman"/>
          <w:sz w:val="24"/>
          <w:szCs w:val="24"/>
        </w:rPr>
        <w:t>т.ч</w:t>
      </w:r>
      <w:proofErr w:type="spellEnd"/>
      <w:r w:rsidRPr="00F90E26">
        <w:rPr>
          <w:rFonts w:ascii="Times New Roman" w:hAnsi="Times New Roman"/>
          <w:sz w:val="24"/>
          <w:szCs w:val="24"/>
        </w:rPr>
        <w:t>. 1 стерильный бинт), спиртовой раствор борной кислоты, телефон, таблетки анальгина, материал для изготовления жгута-закрутки.</w:t>
      </w:r>
      <w:proofErr w:type="gramEnd"/>
    </w:p>
    <w:p w:rsidR="00035AFC" w:rsidRPr="00F90E26" w:rsidRDefault="00035AFC" w:rsidP="00035AFC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1.Остановить кровотечение.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2.Обработать края раны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3.На рану в области открытого перелома наложить стерильную повязку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4.Дать таблетку анальгина (предварительно спросить пострадавшего об отсутствии аллергических реакций)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5.Используя дощечки, вату и бинты, изготовить шины.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6.С осторожностью наложить шины.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7.Вызвать скорую помощь.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4"/>
        <w:gridCol w:w="3406"/>
      </w:tblGrid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назван вид переломов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D75">
              <w:rPr>
                <w:rFonts w:ascii="Times New Roman" w:hAnsi="Times New Roman"/>
              </w:rPr>
              <w:t>Не остановлено кровотечение</w:t>
            </w:r>
            <w:r>
              <w:rPr>
                <w:rFonts w:ascii="Times New Roman" w:hAnsi="Times New Roman"/>
              </w:rPr>
              <w:t xml:space="preserve"> в течение 1 минуты от начала старта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задан вопрос об аллергических реакциях на анальгин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проведено обезболивание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обработаны края раны и отсутствует стерильная повязка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правую голень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левую голень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изготовлены шины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с учетом штрафных баллов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Полное соблюдение алгоритма выполнения задания оценивается в 10 баллов. За ошибки начисляются штрафные баллы.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lastRenderedPageBreak/>
        <w:t xml:space="preserve">Задание 2.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Пострадавший с артериальным кровотечением из плечевой артерии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кричит от боли. Рана расположена в нижней трети плечевой области, ближе к локтю. Окажите первую помощь пострадавшему.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выполняется на тренажере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правом привлечь помощника.  При отсутствии тренажера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допускается применять другой манекен или тренажер.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скатка бинта,  жгут, блокнот с отрывными листами, карандаш.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1. Прижать кулаком плечевую артерию в точке ее пережатия  (</w:t>
      </w:r>
      <w:r w:rsidRPr="00F90E26">
        <w:rPr>
          <w:rFonts w:ascii="Times New Roman" w:hAnsi="Times New Roman"/>
          <w:sz w:val="24"/>
          <w:szCs w:val="24"/>
        </w:rPr>
        <w:t xml:space="preserve">точка прижатия расположена в верхней трети плеча, на его внутренней поверхности, </w:t>
      </w:r>
      <w:proofErr w:type="spellStart"/>
      <w:r w:rsidRPr="00F90E26">
        <w:rPr>
          <w:rFonts w:ascii="Times New Roman" w:hAnsi="Times New Roman"/>
          <w:sz w:val="24"/>
          <w:szCs w:val="24"/>
        </w:rPr>
        <w:t>медиально</w:t>
      </w:r>
      <w:proofErr w:type="spellEnd"/>
      <w:r w:rsidRPr="00F90E26">
        <w:rPr>
          <w:rFonts w:ascii="Times New Roman" w:hAnsi="Times New Roman"/>
          <w:sz w:val="24"/>
          <w:szCs w:val="24"/>
        </w:rPr>
        <w:t xml:space="preserve"> от двуглавой мышцы плеча).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Наложить жгут через опорный предмет (скатку бинта).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Вложить записку о времени наложения жгута.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Вызвать скорую помощь.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10 баллов.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Кровотечение не остановлено в течение 1 минуты от начала старта </w:t>
            </w:r>
          </w:p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Жгут наложен без опорного предмета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отмечено время наложения жгута 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3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b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задание выполняется на кукле. Все действия выполняются на кукле и комментируются устно. </w:t>
      </w:r>
    </w:p>
    <w:p w:rsidR="00035AFC" w:rsidRPr="00F90E26" w:rsidRDefault="00035AFC" w:rsidP="00035AFC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Необходимое оборудование: </w:t>
      </w:r>
      <w:r w:rsidRPr="00F90E26">
        <w:rPr>
          <w:rFonts w:ascii="Times New Roman" w:hAnsi="Times New Roman"/>
          <w:sz w:val="24"/>
          <w:szCs w:val="24"/>
        </w:rPr>
        <w:t>кукла</w:t>
      </w:r>
    </w:p>
    <w:p w:rsidR="00035AFC" w:rsidRPr="00F90E26" w:rsidRDefault="00035AFC" w:rsidP="00035AFC">
      <w:pPr>
        <w:tabs>
          <w:tab w:val="center" w:pos="4677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 Алгоритм выполнения задачи: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1.Попробовать удалить инородное тело из дыхательных путей.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 2. Повернуть младенца на живот и сделать несколько постукивающих движений по спине.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3.Если инородное тело не удалено, тогда поднять младенца за обе ноги, головой вниз.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4. При неэффективности указанных выше мероприятий начать делать искусственное дыхание 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 Вызвать скорую помощь.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Младенец не повернут на живот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Задания второй секции «Выживание в условиях природной среды» в  </w:t>
      </w:r>
      <w:r>
        <w:rPr>
          <w:rFonts w:ascii="Times New Roman" w:hAnsi="Times New Roman"/>
          <w:b/>
          <w:color w:val="000000"/>
          <w:sz w:val="24"/>
          <w:szCs w:val="24"/>
        </w:rPr>
        <w:t>старшей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 w:rsidR="00752C44">
        <w:rPr>
          <w:rFonts w:ascii="Times New Roman" w:hAnsi="Times New Roman"/>
          <w:b/>
          <w:color w:val="000000"/>
          <w:sz w:val="24"/>
          <w:szCs w:val="24"/>
        </w:rPr>
        <w:t>10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>Задание 1.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Определение азимута на объект с помощью компаса.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Определить с помощью судейского компаса азимут на указанный членом жюри объект. Азимут определяется с точностью равной цене деления поворотной шкалы компаса.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судейский компас.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 на исходном положении  получает у члена жюри компас.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Определяет по компасу азимут на указанный членом жюри объект.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Сообщает члену жюри результат определения азимута.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За ошибку на каждые «+», «-» 2 градуса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667D75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667D75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Превышено расчетное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35AFC" w:rsidRPr="00F90E26" w:rsidRDefault="00035AFC" w:rsidP="00035AFC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2. </w:t>
      </w:r>
      <w:r w:rsidRPr="00F90E26">
        <w:rPr>
          <w:rFonts w:ascii="Times New Roman" w:hAnsi="Times New Roman"/>
          <w:b/>
          <w:iCs/>
          <w:sz w:val="24"/>
          <w:szCs w:val="24"/>
        </w:rPr>
        <w:t>Практическое использование узлов для связывания двух верёвок разного диаметра.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35AFC" w:rsidRPr="00F90E26" w:rsidRDefault="00035AFC" w:rsidP="00035AF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 w:rsidRPr="00F90E26">
          <w:rPr>
            <w:rFonts w:ascii="Times New Roman" w:hAnsi="Times New Roman"/>
            <w:iCs/>
            <w:sz w:val="24"/>
            <w:szCs w:val="24"/>
          </w:rPr>
          <w:t>10 мм</w:t>
        </w:r>
      </w:smartTag>
      <w:r w:rsidRPr="00F90E26">
        <w:rPr>
          <w:rFonts w:ascii="Times New Roman" w:hAnsi="Times New Roman"/>
          <w:iCs/>
          <w:sz w:val="24"/>
          <w:szCs w:val="24"/>
        </w:rPr>
        <w:t>,  длиной 1-1,5м – 1шт; верёвка диаметром 6мм, длиной 1-1,5 м - 1шт.</w:t>
      </w:r>
    </w:p>
    <w:p w:rsidR="00035AFC" w:rsidRPr="00F90E26" w:rsidRDefault="00035AFC" w:rsidP="00035AF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>Карточки с названиями узлов.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Вытащив карточку-задание завязать за 1 минуту один из перечисленных узлов: «восьмерка» («фламандская петля»),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», «узел среднего» («австрийский проводник»,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бергшафт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»), «булинь» («беседочный»), «стремя».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верёвки не соединены между собой, лежат на полу.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На исходной точке, участник, путём выбора карточек определяет индивидуальное задание, и ознакомившись с ним, вяжет необходимый узел.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Узлы булинь, стремя, 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i/>
          <w:iCs/>
          <w:sz w:val="24"/>
          <w:szCs w:val="24"/>
        </w:rPr>
        <w:t>,</w:t>
      </w:r>
      <w:r w:rsidRPr="00F90E26">
        <w:rPr>
          <w:rFonts w:ascii="Times New Roman" w:eastAsia="Calibri" w:hAnsi="Times New Roman"/>
          <w:sz w:val="24"/>
          <w:szCs w:val="24"/>
        </w:rPr>
        <w:t xml:space="preserve"> академический вяжутся с контрольными узлами. </w:t>
      </w:r>
    </w:p>
    <w:p w:rsidR="00035AFC" w:rsidRPr="00F90E26" w:rsidRDefault="00035AFC" w:rsidP="00035AF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E26">
        <w:rPr>
          <w:rFonts w:ascii="Times New Roman" w:hAnsi="Times New Roman"/>
          <w:sz w:val="24"/>
          <w:szCs w:val="24"/>
          <w:lang w:eastAsia="ru-RU"/>
        </w:rPr>
        <w:t xml:space="preserve">3.По окончании выполнения задания кладёт верёвки на пол, не развязывая их.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Нет контрольных узлов при их необходимости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расправлен узел, т.е. перехлёсты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Выход свободного конца верёвки из узла меньше 5см)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 xml:space="preserve">Неправильно завязан узел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C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C31">
              <w:rPr>
                <w:rFonts w:ascii="Times New Roman" w:hAnsi="Times New Roman"/>
                <w:sz w:val="24"/>
                <w:szCs w:val="24"/>
              </w:rPr>
              <w:t>Не уложился в контрольное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3.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Преодоление заболоченного участка местности по кочкам.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Условия: </w:t>
      </w:r>
      <w:r w:rsidRPr="00F90E26">
        <w:rPr>
          <w:rFonts w:ascii="Times New Roman" w:eastAsia="Calibri" w:hAnsi="Times New Roman"/>
          <w:sz w:val="24"/>
          <w:szCs w:val="24"/>
        </w:rPr>
        <w:t>На исходной точке участка в шахматном порядке установлено 8 кочек со сбоем ноги. В середине 2 кочки установлены по прямой, расстояние между центрами кочек 1,5 м, диаметр кочек не более 30 см. В 1,5 м от первой кочки и в 1,5 м за последней кочкой нанесены контрольные линии, на первую и последнюю кочку наступать обязательно.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lastRenderedPageBreak/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8 кочек диаметром не более 30 см.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Участник преодолевает заболоченный участок, перепрыгивая с кочки на кочку, не задевая поверхности на которой установлены кочки.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одной ногой с восстановлением движения (срыв)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двумя ногами с восстановлением движения (падения)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4.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Спасательные работы на воде.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На исходном рубеже находится спасательный круг и «Конец Александрова». На расстоянии не менее 8 м от берега видны две мишени. Участнику необходимо  попасть в одну и другую «мишень», используя последовательно спасательный круг и «Конец Александрова»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sz w:val="24"/>
          <w:szCs w:val="24"/>
        </w:rPr>
        <w:t>Необходимые оборудование и материалы</w:t>
      </w:r>
      <w:r w:rsidRPr="00F90E26">
        <w:rPr>
          <w:rFonts w:ascii="Times New Roman" w:eastAsia="Calibri" w:hAnsi="Times New Roman"/>
          <w:sz w:val="24"/>
          <w:szCs w:val="24"/>
        </w:rPr>
        <w:t>: спасательный круг, «Конец Александрова».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На исходном рубеже, по команде члена жюри «Внимание! Марш!», участник бросает спасательный круг в зону «утопающего», расположенную на расстоянии 8 м. от контрольной линии (дается 2 попытки).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Бросает «Конец Александрова» в зону «утопающего», расположенную на расстоянии 8 м от контрольной линии (дается 2 попытки).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Непопадание «Конца Александрова» в зону «утопающего» с </w:t>
            </w:r>
          </w:p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Превышение расчетного времени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pStyle w:val="a5"/>
              <w:spacing w:after="0"/>
              <w:jc w:val="center"/>
              <w:rPr>
                <w:rFonts w:eastAsia="Calibri"/>
              </w:rPr>
            </w:pPr>
            <w:r w:rsidRPr="00D22C31">
              <w:rPr>
                <w:rFonts w:eastAsia="Calibri"/>
              </w:rPr>
              <w:t>5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>Задания третьей секции «Действия в чрезвычайных ситуациях» в старшей возрастной группе 10</w:t>
      </w:r>
      <w:r w:rsidR="00752C4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>класс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1.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Тушение условного очага пожара от внутреннего пожарного крана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Около макета внутреннего пожарного крана, на скамье размещены: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а) четыре пожарных рукава: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без резиновой прокладки;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35AFC" w:rsidRPr="00F90E26" w:rsidRDefault="00035AFC" w:rsidP="00035AF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lastRenderedPageBreak/>
        <w:t xml:space="preserve">б) два пожарных ствола «крановые»: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соединением; 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».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в) на расстоянии не менее 10 м. от внутреннего пожарного крана находится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FF0000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место загорания, которое обозначено полосами красной ткани, имитирующих огонь.</w:t>
      </w:r>
      <w:r w:rsidRPr="00F90E26">
        <w:rPr>
          <w:rFonts w:ascii="Times New Roman" w:eastAsia="Calibri" w:hAnsi="Times New Roman"/>
          <w:i/>
          <w:iCs/>
          <w:color w:val="FF0000"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iCs/>
          <w:sz w:val="24"/>
          <w:szCs w:val="24"/>
        </w:rPr>
        <w:t xml:space="preserve">Необходимые материалы и оборудование: </w:t>
      </w:r>
      <w:r w:rsidRPr="00F90E26">
        <w:rPr>
          <w:rFonts w:ascii="Times New Roman" w:eastAsia="Calibri" w:hAnsi="Times New Roman"/>
          <w:sz w:val="24"/>
          <w:szCs w:val="24"/>
        </w:rPr>
        <w:t>четыре пожарных рукава: 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 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без резиновой прокладки;  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 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два пожарных ствола «крановые»: 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соединением;  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имитация места возгорания.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определяет исправность, тип пожарного рукава и пожарного ствола, необходимых для тушения очага загорания. 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2. Открывает дверцу внутреннего пожарного крана, подсоединяет один конец рукава к крану, другой конец рукава к стволу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Прокладывает рукавную линию до очага загорания.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Кладет ствол с присоединенным к нему пожарным рукавом (место обозначено на полу цветной полосой) и возвращается к пожарному крану.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5. Открывает вентиль пожарного крана и возвращается к месту загорания.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6. Берет в руки пожарный ствол, открывает на стволе кран подачи воды, имитирует тушение условного загорания.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7. По команде члена жюри кладет ствол с присоединенным к нему пожарным рукавом.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Оценка задания. </w:t>
      </w:r>
      <w:r w:rsidRPr="00F90E26">
        <w:rPr>
          <w:rFonts w:ascii="Times New Roman" w:eastAsia="Calibri" w:hAnsi="Times New Roman"/>
          <w:sz w:val="24"/>
          <w:szCs w:val="24"/>
        </w:rPr>
        <w:t>Максимальная оценка за правильно выполненное задание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- 15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 баллов.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7350"/>
        <w:gridCol w:w="1275"/>
      </w:tblGrid>
      <w:tr w:rsidR="00035AFC" w:rsidRPr="00F90E26" w:rsidTr="00913694">
        <w:trPr>
          <w:trHeight w:val="390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rPr>
          <w:trHeight w:val="311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Неправильно выбран пожарный рукав                                               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35AFC" w:rsidRPr="00F90E26" w:rsidTr="00913694">
        <w:trPr>
          <w:trHeight w:val="246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обнаружена неисправность пожарного рукава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35AFC" w:rsidRPr="00F90E26" w:rsidTr="00913694">
        <w:trPr>
          <w:trHeight w:val="251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Неправильно выбран пожарный ствол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35AFC" w:rsidRPr="00F90E26" w:rsidTr="00913694">
        <w:trPr>
          <w:trHeight w:val="315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К пожарному крану подсоединен не исправный пожарный рукав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rPr>
          <w:trHeight w:val="70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соединена рукавная линия 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rPr>
          <w:trHeight w:val="278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открыт кран подачи воды на пожарном стволе 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rPr>
          <w:trHeight w:val="551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Вентиль внутреннего пожарного крана открыт до прокладки рукавной линии к очагу загорания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35AFC" w:rsidRPr="00F90E26" w:rsidTr="00913694">
        <w:trPr>
          <w:trHeight w:val="336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2.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Преодоление зоны химического заражения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 На исходном рубеже находятся общевойсковой защитный комплект ОЗК и гражданский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10 м. и шириной 1,5 м.), внутри которого по всей длине установлены сдвоенные гимнастические скамейки.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Необходимое оборудование и материалы:</w:t>
      </w:r>
      <w:r w:rsidRPr="00F90E26">
        <w:rPr>
          <w:rStyle w:val="a4"/>
          <w:rFonts w:ascii="Times New Roman" w:eastAsia="Calibri" w:hAnsi="Times New Roman"/>
          <w:b w:val="0"/>
          <w:sz w:val="24"/>
          <w:szCs w:val="24"/>
        </w:rPr>
        <w:t xml:space="preserve"> </w:t>
      </w:r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общевойсковой защитный комплект (ОЗК) – не менее 2 </w:t>
      </w:r>
      <w:proofErr w:type="spellStart"/>
      <w:r w:rsidRPr="00F90E26">
        <w:rPr>
          <w:rStyle w:val="a4"/>
          <w:rFonts w:ascii="Times New Roman" w:hAnsi="Times New Roman"/>
          <w:b w:val="0"/>
          <w:sz w:val="24"/>
          <w:szCs w:val="24"/>
        </w:rPr>
        <w:t>компл</w:t>
      </w:r>
      <w:proofErr w:type="spellEnd"/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.; гражданский противогаз (фильтрующий) ГП-5 или ГП-7; 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гимнастические скамейки – не менее 10 шт.; </w:t>
      </w:r>
      <w:r w:rsidRPr="00F90E26">
        <w:rPr>
          <w:rFonts w:ascii="Times New Roman" w:hAnsi="Times New Roman"/>
          <w:sz w:val="24"/>
          <w:szCs w:val="24"/>
        </w:rPr>
        <w:t xml:space="preserve">указатель «зона заражения» </w:t>
      </w:r>
      <w:r w:rsidRPr="00F90E26">
        <w:rPr>
          <w:rFonts w:ascii="Times New Roman" w:hAnsi="Times New Roman"/>
          <w:color w:val="000000"/>
          <w:sz w:val="24"/>
          <w:szCs w:val="24"/>
        </w:rPr>
        <w:t>–</w:t>
      </w:r>
      <w:r w:rsidRPr="00F90E26">
        <w:rPr>
          <w:rFonts w:ascii="Times New Roman" w:hAnsi="Times New Roman"/>
          <w:sz w:val="24"/>
          <w:szCs w:val="24"/>
        </w:rPr>
        <w:t xml:space="preserve"> 1 шт.; клейкая лента («волчатник») для обозначения зоны заражения – не менее </w:t>
      </w:r>
      <w:smartTag w:uri="urn:schemas-microsoft-com:office:smarttags" w:element="metricconverter">
        <w:smartTagPr>
          <w:attr w:name="ProductID" w:val="25 м"/>
        </w:smartTagPr>
        <w:r w:rsidRPr="00F90E26">
          <w:rPr>
            <w:rFonts w:ascii="Times New Roman" w:hAnsi="Times New Roman"/>
            <w:sz w:val="24"/>
            <w:szCs w:val="24"/>
          </w:rPr>
          <w:t>25 м</w:t>
        </w:r>
      </w:smartTag>
      <w:r w:rsidRPr="00F90E26">
        <w:rPr>
          <w:rFonts w:ascii="Times New Roman" w:hAnsi="Times New Roman"/>
          <w:sz w:val="24"/>
          <w:szCs w:val="24"/>
        </w:rPr>
        <w:t>.; секундомер – 1 шт.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1.</w:t>
      </w:r>
      <w:r w:rsidRPr="00F90E26">
        <w:rPr>
          <w:rFonts w:ascii="Times New Roman" w:eastAsia="Calibri" w:hAnsi="Times New Roman"/>
          <w:sz w:val="24"/>
          <w:szCs w:val="24"/>
        </w:rPr>
        <w:t xml:space="preserve">Находясь на исходном рубеже, по команде члена жюри «Приближается зараженное облако. Плащ в рукава, чулки, перчатки надеть. Газы» участник одевает общевойсковой </w:t>
      </w:r>
      <w:r w:rsidRPr="00F90E26">
        <w:rPr>
          <w:rFonts w:ascii="Times New Roman" w:eastAsia="Calibri" w:hAnsi="Times New Roman"/>
          <w:sz w:val="24"/>
          <w:szCs w:val="24"/>
        </w:rPr>
        <w:lastRenderedPageBreak/>
        <w:t xml:space="preserve">защитный комплект и гражданский противогаз (ГП-5 или ГП-7) в следующей последовательности:   </w:t>
      </w:r>
    </w:p>
    <w:p w:rsidR="00035AFC" w:rsidRPr="00F90E26" w:rsidRDefault="00035AFC" w:rsidP="00035A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надеть защитные чулки, застегнуть хлястики и завязать обе тесьмы на поясном ремне;</w:t>
      </w:r>
    </w:p>
    <w:p w:rsidR="00035AFC" w:rsidRPr="00F90E26" w:rsidRDefault="00035AFC" w:rsidP="00035A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раскрыть чехол плаща и надеть его в рукава;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застегнуть плащ;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надеть противогаз и надеть капюшон;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 надеть перчатки.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Преодолевает коридор – зону заражения (обозначенную указателем «зона заражения») и препятствие (сдвоенные гимнастические скамейки, установленные внутри коридора по всей длине) в средствах индивидуальной защиты (общевойсковом защитном комплекте и гражданском противогазе).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Преодолев препятствие и зону заражения, по команде члена жюри «Снять средства защиты», снимает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sz w:val="24"/>
          <w:szCs w:val="24"/>
        </w:rPr>
        <w:t xml:space="preserve">общевойсковой защитный комплект ОЗК и гражданский противогаз в следующей последовательности: 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- в перчатках расстегнуть шпеньки на чулках и плащ;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снять плащ и перчатки;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через 1-2 шага развязать тесьму на брючном ремне, снять чулки;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снять противогаз.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sz w:val="24"/>
          <w:szCs w:val="24"/>
        </w:rPr>
        <w:t>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баллов.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5"/>
        <w:gridCol w:w="7155"/>
        <w:gridCol w:w="1275"/>
      </w:tblGrid>
      <w:tr w:rsidR="00035AFC" w:rsidRPr="00F90E26" w:rsidTr="00913694">
        <w:trPr>
          <w:trHeight w:val="291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rPr>
          <w:trHeight w:val="28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Ошибки при надевании общевойскового защитного комплекта ОЗК: </w:t>
            </w: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35AFC" w:rsidRPr="00F90E26" w:rsidTr="00913694">
        <w:trPr>
          <w:trHeight w:val="34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35AFC" w:rsidRPr="00F90E26" w:rsidTr="00913694">
        <w:trPr>
          <w:trHeight w:val="31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35AFC" w:rsidRPr="00F90E26" w:rsidTr="00913694">
        <w:trPr>
          <w:trHeight w:val="330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Ошибки при надевании гражданского противогаза: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35AFC" w:rsidRPr="00F90E26" w:rsidTr="00913694">
        <w:trPr>
          <w:trHeight w:val="270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открыты глаза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rPr>
          <w:trHeight w:val="31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задержано дыхание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rPr>
          <w:trHeight w:val="28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rPr>
          <w:trHeight w:val="41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rPr>
          <w:trHeight w:val="37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двумя ногами)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035AFC" w:rsidRPr="00F90E26" w:rsidTr="00913694">
        <w:trPr>
          <w:trHeight w:val="330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одной ногой)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35AFC" w:rsidRPr="00F90E26" w:rsidTr="00913694"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35AFC" w:rsidRPr="00F90E26" w:rsidTr="00913694">
        <w:tc>
          <w:tcPr>
            <w:tcW w:w="1215" w:type="dxa"/>
          </w:tcPr>
          <w:p w:rsidR="00035AFC" w:rsidRPr="00D22C31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155" w:type="dxa"/>
          </w:tcPr>
          <w:p w:rsidR="00035AFC" w:rsidRPr="00D22C31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Превышено расчетное время</w:t>
            </w:r>
          </w:p>
        </w:tc>
        <w:tc>
          <w:tcPr>
            <w:tcW w:w="1275" w:type="dxa"/>
          </w:tcPr>
          <w:p w:rsidR="00035AFC" w:rsidRPr="00D22C31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rPr>
          <w:trHeight w:val="22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D22C31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Задания четвертой секции «Основы военной службы» в </w:t>
      </w:r>
      <w:r w:rsidR="00752C44">
        <w:rPr>
          <w:rFonts w:ascii="Times New Roman" w:hAnsi="Times New Roman"/>
          <w:b/>
          <w:color w:val="000000"/>
          <w:sz w:val="24"/>
          <w:szCs w:val="24"/>
        </w:rPr>
        <w:t>старшей возрастной группе, 10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bookmarkStart w:id="0" w:name="_GoBack"/>
      <w:bookmarkEnd w:id="0"/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5AFC" w:rsidRPr="00FC0833" w:rsidRDefault="00035AFC" w:rsidP="00035AFC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0833">
        <w:rPr>
          <w:rFonts w:ascii="Times New Roman" w:hAnsi="Times New Roman"/>
          <w:b/>
          <w:sz w:val="24"/>
          <w:szCs w:val="24"/>
        </w:rPr>
        <w:t xml:space="preserve">Задание 1. </w:t>
      </w:r>
      <w:r w:rsidRPr="00FC0833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Неполная разборка модели массогабаритной автомата (АКМ,</w:t>
      </w:r>
      <w:r w:rsidRPr="00FC0833">
        <w:rPr>
          <w:rFonts w:ascii="Times New Roman" w:hAnsi="Times New Roman"/>
          <w:b/>
          <w:bCs/>
          <w:color w:val="000000"/>
          <w:sz w:val="24"/>
          <w:szCs w:val="24"/>
        </w:rPr>
        <w:t xml:space="preserve"> АК-74).</w:t>
      </w: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C0833">
        <w:rPr>
          <w:rFonts w:ascii="Times New Roman" w:hAnsi="Times New Roman"/>
          <w:spacing w:val="-2"/>
          <w:sz w:val="24"/>
          <w:szCs w:val="24"/>
        </w:rPr>
        <w:t xml:space="preserve">Оборудование: </w:t>
      </w:r>
      <w:r w:rsidRPr="00FC0833">
        <w:rPr>
          <w:rFonts w:ascii="Times New Roman" w:hAnsi="Times New Roman"/>
          <w:i/>
          <w:spacing w:val="-2"/>
          <w:sz w:val="24"/>
          <w:szCs w:val="24"/>
        </w:rPr>
        <w:t xml:space="preserve">стол для </w:t>
      </w:r>
      <w:r w:rsidRPr="00FC0833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разборки модели массогабаритной автомата (АКМ,</w:t>
      </w:r>
      <w:r w:rsidRPr="00FC0833">
        <w:rPr>
          <w:rFonts w:ascii="Times New Roman" w:hAnsi="Times New Roman"/>
          <w:bCs/>
          <w:i/>
          <w:color w:val="000000"/>
          <w:sz w:val="24"/>
          <w:szCs w:val="24"/>
        </w:rPr>
        <w:t xml:space="preserve"> АК-74), </w:t>
      </w:r>
      <w:r w:rsidRPr="00FC0833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модель массогабаритная автомата (АКМ,</w:t>
      </w:r>
      <w:r w:rsidRPr="00FC0833">
        <w:rPr>
          <w:rFonts w:ascii="Times New Roman" w:hAnsi="Times New Roman"/>
          <w:bCs/>
          <w:i/>
          <w:color w:val="000000"/>
          <w:sz w:val="24"/>
          <w:szCs w:val="24"/>
        </w:rPr>
        <w:t xml:space="preserve"> АК-74).</w:t>
      </w: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C0833">
        <w:rPr>
          <w:rFonts w:ascii="Times New Roman" w:hAnsi="Times New Roman"/>
          <w:sz w:val="24"/>
          <w:szCs w:val="24"/>
        </w:rPr>
        <w:t xml:space="preserve">Условие: </w:t>
      </w:r>
      <w:r w:rsidRPr="00FC0833">
        <w:rPr>
          <w:rFonts w:ascii="Times New Roman" w:hAnsi="Times New Roman"/>
          <w:i/>
          <w:sz w:val="24"/>
          <w:szCs w:val="24"/>
        </w:rPr>
        <w:t>контрольное время – 20 секунд.</w:t>
      </w: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FC0833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магазин</w:t>
      </w:r>
      <w:r w:rsidRPr="00FC083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Произвести контрольный спуск</w:t>
      </w:r>
      <w:r w:rsidRPr="00FC083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Вынуть пенал с принадлежностью</w:t>
      </w:r>
      <w:r w:rsidRPr="00FC083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lastRenderedPageBreak/>
        <w:t>Отделить шомпол</w:t>
      </w:r>
      <w:r w:rsidRPr="00FC0833">
        <w:rPr>
          <w:rFonts w:ascii="Times New Roman" w:hAnsi="Times New Roman"/>
          <w:color w:val="000000"/>
          <w:sz w:val="24"/>
          <w:szCs w:val="24"/>
        </w:rPr>
        <w:t>.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крышку ствольной коробки</w:t>
      </w:r>
      <w:r w:rsidRPr="00FC0833">
        <w:rPr>
          <w:rFonts w:ascii="Times New Roman" w:hAnsi="Times New Roman"/>
          <w:color w:val="000000"/>
          <w:sz w:val="24"/>
          <w:szCs w:val="24"/>
        </w:rPr>
        <w:t>.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затворную раму с затвором</w:t>
      </w:r>
      <w:r w:rsidRPr="00FC0833">
        <w:rPr>
          <w:rFonts w:ascii="Times New Roman" w:hAnsi="Times New Roman"/>
          <w:color w:val="000000"/>
          <w:sz w:val="24"/>
          <w:szCs w:val="24"/>
        </w:rPr>
        <w:t>.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затвор от затворной рамы</w:t>
      </w:r>
      <w:r w:rsidRPr="00FC083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газовую трубку со ствольной накладкой</w:t>
      </w:r>
      <w:r w:rsidRPr="00FC0833">
        <w:rPr>
          <w:rFonts w:ascii="Times New Roman" w:hAnsi="Times New Roman"/>
          <w:color w:val="000000"/>
          <w:sz w:val="24"/>
          <w:szCs w:val="24"/>
        </w:rPr>
        <w:t>.</w:t>
      </w: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4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801"/>
        <w:gridCol w:w="1418"/>
      </w:tblGrid>
      <w:tr w:rsidR="00035AFC" w:rsidRPr="00FC0833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C0833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Контрольный спуск произведён до отделения магазина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Досыл затворной рамы рукой; не произведён осмотр патронника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  <w:rPr>
                <w:b/>
              </w:rPr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извлечен пенал с принадлежностями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отделён затвор от затворной рамы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Превышение контрольного времени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</w:pPr>
          </w:p>
        </w:tc>
      </w:tr>
    </w:tbl>
    <w:p w:rsidR="00035AFC" w:rsidRPr="00FC0833" w:rsidRDefault="00035AFC" w:rsidP="00035AF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0833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C0833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</w:t>
      </w:r>
      <w:r w:rsidRPr="00FC0833">
        <w:rPr>
          <w:rFonts w:ascii="Times New Roman" w:hAnsi="Times New Roman"/>
          <w:b/>
          <w:i/>
          <w:sz w:val="24"/>
          <w:szCs w:val="24"/>
        </w:rPr>
        <w:t xml:space="preserve">0 баллов, </w:t>
      </w:r>
      <w:r w:rsidRPr="00FC0833">
        <w:rPr>
          <w:rFonts w:ascii="Times New Roman" w:hAnsi="Times New Roman"/>
          <w:sz w:val="24"/>
          <w:szCs w:val="24"/>
        </w:rPr>
        <w:t xml:space="preserve">при этом: </w:t>
      </w:r>
    </w:p>
    <w:p w:rsidR="00035AFC" w:rsidRPr="00FC0833" w:rsidRDefault="00035AFC" w:rsidP="00035AFC">
      <w:pPr>
        <w:pStyle w:val="a3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FC0833">
        <w:rPr>
          <w:rFonts w:ascii="Times New Roman" w:hAnsi="Times New Roman"/>
          <w:sz w:val="24"/>
          <w:szCs w:val="24"/>
        </w:rPr>
        <w:t>за каждую совершённую ошибку</w:t>
      </w:r>
      <w:r w:rsidRPr="00FC0833">
        <w:rPr>
          <w:rFonts w:ascii="Times New Roman" w:hAnsi="Times New Roman"/>
          <w:iCs/>
          <w:sz w:val="24"/>
          <w:szCs w:val="24"/>
        </w:rPr>
        <w:t xml:space="preserve"> </w:t>
      </w:r>
      <w:r w:rsidRPr="00FC0833">
        <w:rPr>
          <w:rFonts w:ascii="Times New Roman" w:hAnsi="Times New Roman"/>
          <w:bCs/>
          <w:sz w:val="24"/>
          <w:szCs w:val="24"/>
        </w:rPr>
        <w:t>снимается по 1</w:t>
      </w:r>
      <w:r w:rsidRPr="00FC0833">
        <w:rPr>
          <w:rFonts w:ascii="Times New Roman" w:hAnsi="Times New Roman"/>
          <w:bCs/>
          <w:i/>
          <w:sz w:val="24"/>
          <w:szCs w:val="24"/>
        </w:rPr>
        <w:t xml:space="preserve"> баллу</w:t>
      </w:r>
      <w:r w:rsidRPr="00FC0833">
        <w:rPr>
          <w:rFonts w:ascii="Times New Roman" w:hAnsi="Times New Roman"/>
          <w:i/>
          <w:sz w:val="24"/>
          <w:szCs w:val="24"/>
        </w:rPr>
        <w:t>;</w:t>
      </w:r>
    </w:p>
    <w:p w:rsidR="00035AFC" w:rsidRPr="00FC0833" w:rsidRDefault="00035AFC" w:rsidP="00035AFC">
      <w:pPr>
        <w:pStyle w:val="a3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FC0833">
        <w:rPr>
          <w:rFonts w:ascii="Times New Roman" w:hAnsi="Times New Roman"/>
          <w:sz w:val="24"/>
          <w:szCs w:val="24"/>
        </w:rPr>
        <w:t>за превышение контрольного времени снимается – 2</w:t>
      </w:r>
      <w:r w:rsidRPr="00FC0833">
        <w:rPr>
          <w:rFonts w:ascii="Times New Roman" w:hAnsi="Times New Roman"/>
          <w:i/>
          <w:sz w:val="24"/>
          <w:szCs w:val="24"/>
        </w:rPr>
        <w:t xml:space="preserve"> балла.</w:t>
      </w:r>
    </w:p>
    <w:p w:rsidR="00035AFC" w:rsidRPr="00FC0833" w:rsidRDefault="00035AFC" w:rsidP="00035AF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Задание 2. Уничтожение огневой точки условного противника ружейным огнём.</w:t>
      </w:r>
      <w:r w:rsidRPr="00F90E26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bCs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b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Огневая точка условного противника (3 падающие мишени) расположена на расстоянии </w:t>
      </w:r>
      <w:smartTag w:uri="urn:schemas-microsoft-com:office:smarttags" w:element="metricconverter">
        <w:smartTagPr>
          <w:attr w:name="ProductID" w:val="10 м"/>
        </w:smartTagPr>
        <w:r w:rsidRPr="00F90E26">
          <w:rPr>
            <w:rFonts w:ascii="Times New Roman" w:hAnsi="Times New Roman"/>
            <w:sz w:val="24"/>
            <w:szCs w:val="24"/>
          </w:rPr>
          <w:t>10 м</w:t>
        </w:r>
      </w:smartTag>
      <w:r w:rsidRPr="00F90E26">
        <w:rPr>
          <w:rFonts w:ascii="Times New Roman" w:hAnsi="Times New Roman"/>
          <w:sz w:val="24"/>
          <w:szCs w:val="24"/>
        </w:rPr>
        <w:t>. от укрытия. Участнику выдаются пневматическая винтовка с открытым прицелом и 5 пуль, которыми он должен поразить 3 падающие мишени</w:t>
      </w:r>
      <w:r w:rsidRPr="00F90E26">
        <w:rPr>
          <w:rFonts w:ascii="Times New Roman" w:eastAsia="Calibri" w:hAnsi="Times New Roman"/>
          <w:sz w:val="24"/>
          <w:szCs w:val="24"/>
        </w:rPr>
        <w:t xml:space="preserve"> из положения «стоя».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Cs/>
          <w:i/>
          <w:sz w:val="24"/>
          <w:szCs w:val="24"/>
          <w:u w:val="none"/>
          <w:lang w:val="ru-RU"/>
        </w:rPr>
        <w:t>Необходимые материалы и оборудование:</w:t>
      </w:r>
      <w:r w:rsidRPr="00F90E26">
        <w:rPr>
          <w:b w:val="0"/>
          <w:sz w:val="24"/>
          <w:szCs w:val="24"/>
          <w:u w:val="none"/>
          <w:lang w:val="ru-RU"/>
        </w:rPr>
        <w:t xml:space="preserve"> пневматическая винтовка, по 5 пуль на каждого участника, 3 падающие мишени.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1. На исходном рубеже, участник получает от члена жюри команду «К бою!», после чего перемещается на огневой рубеж, докладывает о готовности к стрельбе и после команды члена жюри «Огонь!» приступает к стрельбе.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 w:val="0"/>
          <w:sz w:val="24"/>
          <w:szCs w:val="24"/>
          <w:u w:val="none"/>
          <w:lang w:val="ru-RU"/>
        </w:rPr>
        <w:t>2. Участник поочерёдно заряжает пули и производит последовательно выстрелы по откидным мишеням. Если мишени поражены менее, чем пятью выстрелами, выполнение задания прекращается.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Стрельба производится до поражения трех откидных мишеней (кругов) или до израсходования «боеприпасов».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 xml:space="preserve">Не поражена одна мишень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3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поражены две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7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поражены три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10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Открытие огня без команды члена жюри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Направление оружия на людей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10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</w:p>
        </w:tc>
      </w:tr>
    </w:tbl>
    <w:p w:rsidR="00035AFC" w:rsidRDefault="00035AFC" w:rsidP="00035A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Задание 3.  Уничтожение огневой точки условного противника «ручными гранатами».</w:t>
      </w:r>
      <w:r w:rsidRPr="00F90E26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Cs/>
          <w:i/>
          <w:sz w:val="24"/>
          <w:szCs w:val="24"/>
          <w:u w:val="none"/>
          <w:lang w:val="ru-RU"/>
        </w:rPr>
        <w:t>Условия:</w:t>
      </w:r>
      <w:r w:rsidRPr="00F90E26">
        <w:rPr>
          <w:b w:val="0"/>
          <w:sz w:val="24"/>
          <w:szCs w:val="24"/>
          <w:u w:val="none"/>
          <w:lang w:val="ru-RU"/>
        </w:rPr>
        <w:t xml:space="preserve"> Участнику необходимо из-за укрытия попасть 2-мя ручным гранатами (муляжи гранат РГД-5 или РГ-42) в огневую точку условного противника (мишень-круг диаметром 1 м.), расположенную  на расстоянии 15 м. от укрытия.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Cs/>
          <w:i/>
          <w:sz w:val="24"/>
          <w:szCs w:val="24"/>
          <w:u w:val="none"/>
          <w:lang w:val="ru-RU"/>
        </w:rPr>
        <w:lastRenderedPageBreak/>
        <w:t>Необходимые материалы и оборудование:</w:t>
      </w:r>
      <w:r w:rsidRPr="00F90E26">
        <w:rPr>
          <w:b w:val="0"/>
          <w:sz w:val="24"/>
          <w:szCs w:val="24"/>
          <w:u w:val="none"/>
          <w:lang w:val="ru-RU"/>
        </w:rPr>
        <w:t xml:space="preserve"> муляжи гранат РГД-5 или РГ-42 (2 шт.), мишень-круг диаметром 1 м., изображающая «огневую точку  условного противника.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Алгоритм выполнения задания: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 w:val="0"/>
          <w:sz w:val="24"/>
          <w:szCs w:val="24"/>
          <w:u w:val="none"/>
          <w:lang w:val="ru-RU"/>
        </w:rPr>
        <w:t>1. Участнику выдается 2 муляжа ручных гранат  РГД-5 или РГ-42.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 w:val="0"/>
          <w:sz w:val="24"/>
          <w:szCs w:val="24"/>
          <w:u w:val="none"/>
          <w:lang w:val="ru-RU"/>
        </w:rPr>
        <w:t xml:space="preserve">2. Участник, </w:t>
      </w:r>
      <w:r w:rsidRPr="00F90E26">
        <w:rPr>
          <w:b w:val="0"/>
          <w:color w:val="000000"/>
          <w:sz w:val="24"/>
          <w:szCs w:val="24"/>
          <w:u w:val="none"/>
          <w:lang w:val="ru-RU"/>
        </w:rPr>
        <w:t>из-за укрытия</w:t>
      </w:r>
      <w:r w:rsidRPr="00F90E26">
        <w:rPr>
          <w:b w:val="0"/>
          <w:sz w:val="24"/>
          <w:szCs w:val="24"/>
          <w:u w:val="none"/>
          <w:lang w:val="ru-RU"/>
        </w:rPr>
        <w:t xml:space="preserve"> должен поразить двумя бросками гранат (произвольным способом) огневую точку условного противника. Если огневая точка условного противника поражена с первого броска, второй бросок, по желанию самого участника, может не выполняться.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rFonts w:eastAsia="Calibri"/>
          <w:b w:val="0"/>
          <w:sz w:val="24"/>
          <w:szCs w:val="24"/>
          <w:u w:val="none"/>
          <w:lang w:val="ru-RU"/>
        </w:rPr>
        <w:t>3.После каждого броска участник принимает положение лежа.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Оценка задания</w:t>
      </w:r>
      <w:r w:rsidRPr="00F90E26">
        <w:rPr>
          <w:rFonts w:ascii="Times New Roman" w:hAnsi="Times New Roman"/>
          <w:sz w:val="24"/>
          <w:szCs w:val="24"/>
        </w:rPr>
        <w:t>. Максимальная оценка за правильно выполненное задание – 10 баллов,                        при этом:</w:t>
      </w:r>
    </w:p>
    <w:p w:rsidR="00035AFC" w:rsidRPr="00F90E26" w:rsidRDefault="00035AFC" w:rsidP="00035AFC">
      <w:pPr>
        <w:pStyle w:val="a3"/>
        <w:numPr>
          <w:ilvl w:val="0"/>
          <w:numId w:val="2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 первой попытки начисляется </w:t>
      </w:r>
      <w:r w:rsidRPr="00F90E26">
        <w:rPr>
          <w:rFonts w:ascii="Times New Roman" w:hAnsi="Times New Roman"/>
          <w:sz w:val="24"/>
          <w:szCs w:val="24"/>
        </w:rPr>
        <w:t>– 10 баллов;</w:t>
      </w:r>
    </w:p>
    <w:p w:rsidR="00035AFC" w:rsidRPr="00F90E26" w:rsidRDefault="00035AFC" w:rsidP="00035AFC">
      <w:pPr>
        <w:pStyle w:val="a3"/>
        <w:numPr>
          <w:ilvl w:val="0"/>
          <w:numId w:val="2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со второй попытки начисляется </w:t>
      </w:r>
      <w:r w:rsidRPr="00F90E26">
        <w:rPr>
          <w:rFonts w:ascii="Times New Roman" w:hAnsi="Times New Roman"/>
          <w:sz w:val="24"/>
          <w:szCs w:val="24"/>
        </w:rPr>
        <w:t>– 5 баллов.</w:t>
      </w:r>
    </w:p>
    <w:p w:rsidR="00035AFC" w:rsidRPr="00F90E26" w:rsidRDefault="00035AFC" w:rsidP="00035AFC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796"/>
        <w:gridCol w:w="1417"/>
      </w:tblGrid>
      <w:tr w:rsidR="00035AFC" w:rsidRPr="00F90E26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Огневая точка условного противника не поражена первым броском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 xml:space="preserve">Огневая точка условного противника не поражена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  <w:rPr>
                <w:b/>
              </w:rPr>
            </w:pPr>
            <w:r w:rsidRPr="00F90E26">
              <w:t>10</w:t>
            </w:r>
          </w:p>
        </w:tc>
      </w:tr>
      <w:tr w:rsidR="00035AFC" w:rsidRPr="00F90E26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После броска участник не принял положение лежа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35AFC" w:rsidRPr="00F90E26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</w:p>
        </w:tc>
      </w:tr>
    </w:tbl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86D21"/>
    <w:multiLevelType w:val="hybridMultilevel"/>
    <w:tmpl w:val="B8307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FC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AFC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C44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FC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35AFC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035AFC"/>
    <w:rPr>
      <w:rFonts w:cs="Times New Roman"/>
      <w:b/>
      <w:bCs/>
    </w:rPr>
  </w:style>
  <w:style w:type="paragraph" w:styleId="a5">
    <w:name w:val="Body Text"/>
    <w:basedOn w:val="a"/>
    <w:link w:val="a6"/>
    <w:rsid w:val="00035AF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35AFC"/>
    <w:rPr>
      <w:rFonts w:eastAsia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035AFC"/>
    <w:rPr>
      <w:b/>
      <w:u w:val="single"/>
      <w:lang w:val="en-US"/>
    </w:rPr>
  </w:style>
  <w:style w:type="paragraph" w:styleId="a8">
    <w:name w:val="Title"/>
    <w:basedOn w:val="a"/>
    <w:link w:val="a7"/>
    <w:qFormat/>
    <w:rsid w:val="00035AFC"/>
    <w:pPr>
      <w:spacing w:after="0" w:line="240" w:lineRule="auto"/>
      <w:jc w:val="center"/>
    </w:pPr>
    <w:rPr>
      <w:rFonts w:ascii="Times New Roman" w:eastAsiaTheme="minorHAnsi" w:hAnsi="Times New Roman"/>
      <w:b/>
      <w:u w:val="single"/>
      <w:lang w:val="en-US" w:eastAsia="en-US"/>
    </w:rPr>
  </w:style>
  <w:style w:type="character" w:customStyle="1" w:styleId="1">
    <w:name w:val="Название Знак1"/>
    <w:basedOn w:val="a0"/>
    <w:uiPriority w:val="10"/>
    <w:rsid w:val="00035A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FC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35AFC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035AFC"/>
    <w:rPr>
      <w:rFonts w:cs="Times New Roman"/>
      <w:b/>
      <w:bCs/>
    </w:rPr>
  </w:style>
  <w:style w:type="paragraph" w:styleId="a5">
    <w:name w:val="Body Text"/>
    <w:basedOn w:val="a"/>
    <w:link w:val="a6"/>
    <w:rsid w:val="00035AF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35AFC"/>
    <w:rPr>
      <w:rFonts w:eastAsia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035AFC"/>
    <w:rPr>
      <w:b/>
      <w:u w:val="single"/>
      <w:lang w:val="en-US"/>
    </w:rPr>
  </w:style>
  <w:style w:type="paragraph" w:styleId="a8">
    <w:name w:val="Title"/>
    <w:basedOn w:val="a"/>
    <w:link w:val="a7"/>
    <w:qFormat/>
    <w:rsid w:val="00035AFC"/>
    <w:pPr>
      <w:spacing w:after="0" w:line="240" w:lineRule="auto"/>
      <w:jc w:val="center"/>
    </w:pPr>
    <w:rPr>
      <w:rFonts w:ascii="Times New Roman" w:eastAsiaTheme="minorHAnsi" w:hAnsi="Times New Roman"/>
      <w:b/>
      <w:u w:val="single"/>
      <w:lang w:val="en-US" w:eastAsia="en-US"/>
    </w:rPr>
  </w:style>
  <w:style w:type="character" w:customStyle="1" w:styleId="1">
    <w:name w:val="Название Знак1"/>
    <w:basedOn w:val="a0"/>
    <w:uiPriority w:val="10"/>
    <w:rsid w:val="00035A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2685</Words>
  <Characters>15307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2016-09-27T08:26:00Z</dcterms:created>
  <dcterms:modified xsi:type="dcterms:W3CDTF">2016-09-27T08:26:00Z</dcterms:modified>
</cp:coreProperties>
</file>